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克州水利管理处</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2022年05月13日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水利管理处负责全州水利工程、农牧灌溉区运行管理、综合经营的业务指导和监；负责直管水利工程（阿湖水库管理站、恰河管理站）的防洪、供水、发电、综合经营、日常运行维护的管理事务；负责全州各辖区内各流域分水、调水、年度用水计划的制度与监督实施。指导开展节水技术的试验推广；全州水管人员的技术培训；负责全州灌溉制度、灌溉用水价格调整，水费征收制度的研究和决定。</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机构情况：克州水利管理处为正县级全额拨款事业单位，内设办公室、工程灌溉科、综合经营科3个科室。</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人员情况：克州水利管理处核定事业编制20名，2021年末财政拨款在职人员17人，退休16人，财政供养1人。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做好2021年克州用水水权水价改革报告；做好2021年防汛蓄水工作以及灌溉管理工作；做好团结村群众工作，全力保障团结村2021年乡村振兴。督促监管做好阿湖水库除险加固工程，确保阿湖水库按照工程方案实施工程项目，达到工程预期。</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水利管理处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（2）收支管理：领导层是本单位收支业务管理的决策部门，负责审批单位收支业务等事项。涉及“三重一大”事项，根据《克州水利管理处集体决策制度》和《克州水利管理处项目管理办法》办理。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水利管理处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水利管理处合同管理办法》相关规定，克州水利管理处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346.27 万元，项目支出安排资金116.44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本单位2021年度项目支出116.44万元，涉及项目数量2个，其中：重点项目支出100.44万元，涉及重点项目数量2个，重点项目支出与部门项目总支出的比率为86.26%。</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2021年度本单位年初批复部门预算资金总额为320.61万元，年中调增预算总额为189.13万元，调整后全年预算资金总额为509.74万元。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2021年度本单位部门整体支出资金总额为462.71万元，预算执行率为90.77%，预算调整率为</w:t>
      </w:r>
      <w:r>
        <w:rPr>
          <w:rFonts w:hint="eastAsia" w:ascii="仿宋_GB2312" w:hAnsi="宋体" w:eastAsia="仿宋_GB2312"/>
          <w:b w:val="0"/>
          <w:bCs/>
          <w:sz w:val="32"/>
          <w:szCs w:val="32"/>
          <w:lang w:val="en-US" w:eastAsia="zh-CN"/>
        </w:rPr>
        <w:t>58.99</w:t>
      </w:r>
      <w:bookmarkStart w:id="1" w:name="_GoBack"/>
      <w:bookmarkEnd w:id="1"/>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年初政府采购预算数为17万元，实际政府采购数为16.31万元，政府采购执行率为95.95%。</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为加强我单位预算管理、规范财务行为我单位制定了《克州水利管理处内部控制规范》《克州水利管理处项目管理规范》等资金管理制度，已建立制度均健全且有效运行。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2021年度我单位基本支出预算总额为346.27 万元，其中人员经费331.77 万元，公用经费14.50万元。实际执行总额为346.27万元，预算执行率100%。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0.90万元，比上年减少0.40万元，减少80.70%，主要原因是：按照厉行节约的要求，2021年缩减公务车运行维护费，因此支出随之减少。其中，因公出国（境）费支出0万元；公务用车购置及运行维护费支出1万元；公务接待费支出0.90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与年初预算数相比情况：一般公共预算“三公”经费支出年初预算数1.10万元，预算执行数为0.90万元，执行率为81.82%，主要原因是：按照厉行节约的要求，2021年缩减公务车运行维护费，因此支出随之减少。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2021年度本单位项目支出预算总额为116.44万元，实际执行资金总额为116.44万元，预算执行率为100%。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2021年度预算安排专项资金100.44万元，实际支出资金100.44万元，预算执行率为100%，涉及项目个数1个。专项经费按照政策要求实行专款专用，不存在截留、挤占、挪用、虚列支出。各项目详细执行情况如下：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2021年自治区水利相关专项资金项目:全年预算数为100.44万元，预算执行数为100.44万元，预算执行率为100%。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2021年度预算安排本级财力资金16万元，实际支出资金16万元，预算执行率为100%，涉及项目个数1个，各项目详细执行情况如下：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工作经费项目:全年预算数为16万元，预算执行数为16万元，预算执行率为100%。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100%。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南疆三地州及国家贫困县水管单位公益性人员经费：根据州财政政局下达关于拨付2021年自治区财政林业专项资金的通知（克财农[2021]1号）</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项专项，总投入共计100.44万元，资金全部到位，实际使用资金100.44万元，专项资金执行率为100%。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①制订《克州水利管理处经费使用规范》,为合理合规使用经费提供了有力的制度保障。同时,建立区委组织部项目经费内部管控制度，并严格按要求落实。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成本节约：我单位1个项目成本均未超预算，预算执行率达100%。</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南疆三地州及国家贫困县水管单位公益性人员经费：主要用于阿湖水库公益性人员基本经费，有利于确保阿湖水库人员工资正常发放以及阿湖水库正常运行。</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本单位2021年初资产合计数为555.08万元，年末资产合计数为552.04万元。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截止本年度固定资产账面净值58.79万元，年末实际在用固定资产58.79万元，固定资产利用率为100%。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部门单位整体支出共设置一级指标3个，二级指标7个，三级指标14个，其中已完成三级指标13个，指标完成率为92.86%。</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“保障人员人数”指标：预期指标值为=34人，实际完成指标值为34人，指标完成率为100%。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“保障车辆”指标：预期指标值为=1辆，实际完成指标值为1辆，指标完成率为100%。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“克州水权水价征收制度报告（份）”指标：预期指标值为=1份，实际完成指标值为1份，指标完成率为100%。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“组织业务培训”指标：预期指标值为=2次，实际完成指标值为2次，指标完成率为100%。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“购买办公用品”指标：预期指标值为=10批，实际完成指标值为10批，指标完成率为100%。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“资金发放准确率”指标：预期指标值为&gt;=95%，实际完成指标值为95%，指标完成率为100%。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“水权水价改革完成率”指标：预期指标值为=100%，实际完成指标值为100%，指标完成率为100%。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“资金拨付及时率”指标：预期指标值为=100%，实际完成指标值为100%，指标完成率为100%。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“人员经费”指标：预期指标值为=271.11万元，实际完成指标值为271.11万元，指标完成率为100%。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“公用经费”指标：预期指标值为=9.5万元，实际完成指标值为9.5万元，指标完成率为100%。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指标：预期指标值为=40万元，实际完成指标值为16万元，指标完成率为40%。偏差原因：联建工作经费和为民办实事经费，2022年年初2个项目项目由克州水电勘测设计院负责实施，资金转入克州水电勘测设计院。改进措施：下次制定绩效目标时会严格按照实际情况制定，确保绩效目标无偏差。</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“完善克州取水用水价格制定方案”指标：预期指标值为有效完善，实际完成指标值为有效完善，指标完成率为100%。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无生态效益指标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“保障单位正常运行”指标：预期指标值为有效保障，实际完成指标值为有效保障，指标完成率为100%。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“人员满意度”指标：预期指标值为&gt;=95%，实际完成指标值为95%，指标完成率为100%。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16FB3CDE"/>
    <w:rsid w:val="200F4073"/>
    <w:rsid w:val="24B86128"/>
    <w:rsid w:val="2B744A2E"/>
    <w:rsid w:val="402B0F1A"/>
    <w:rsid w:val="51C70EA9"/>
    <w:rsid w:val="54F842B6"/>
    <w:rsid w:val="58BC5DFE"/>
    <w:rsid w:val="63A0127E"/>
    <w:rsid w:val="656071F2"/>
    <w:rsid w:val="6BF1756B"/>
    <w:rsid w:val="6F5E1AA3"/>
    <w:rsid w:val="719428F2"/>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0</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2022-05-23T14:48:31Z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